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9" w:rsidRDefault="00003489" w:rsidP="00003489">
      <w:pPr>
        <w:spacing w:before="100" w:beforeAutospacing="1" w:after="100" w:afterAutospacing="1" w:line="240" w:lineRule="auto"/>
        <w:ind w:left="-567"/>
        <w:jc w:val="center"/>
        <w:outlineLvl w:val="0"/>
        <w:rPr>
          <w:rFonts w:ascii="Times New Roman" w:eastAsia="Times New Roman" w:hAnsi="Times New Roman" w:cs="Times New Roman"/>
          <w:b/>
          <w:bCs/>
          <w:i/>
          <w:color w:val="C00000"/>
          <w:kern w:val="36"/>
          <w:sz w:val="40"/>
          <w:szCs w:val="40"/>
          <w:lang w:eastAsia="ru-RU"/>
        </w:rPr>
      </w:pPr>
      <w:r w:rsidRPr="00003489">
        <w:rPr>
          <w:rFonts w:ascii="Times New Roman" w:eastAsia="Times New Roman" w:hAnsi="Times New Roman" w:cs="Times New Roman"/>
          <w:b/>
          <w:bCs/>
          <w:i/>
          <w:color w:val="C00000"/>
          <w:kern w:val="36"/>
          <w:sz w:val="40"/>
          <w:szCs w:val="40"/>
          <w:lang w:eastAsia="ru-RU"/>
        </w:rPr>
        <w:t>ПАМЯТКА</w:t>
      </w:r>
    </w:p>
    <w:p w:rsidR="001F4162" w:rsidRPr="001F4162" w:rsidRDefault="001F4162" w:rsidP="00003489">
      <w:pPr>
        <w:spacing w:before="100" w:beforeAutospacing="1" w:after="100" w:afterAutospacing="1" w:line="240" w:lineRule="auto"/>
        <w:ind w:left="-567"/>
        <w:jc w:val="center"/>
        <w:outlineLvl w:val="0"/>
        <w:rPr>
          <w:rFonts w:ascii="Times New Roman" w:eastAsia="Times New Roman" w:hAnsi="Times New Roman" w:cs="Times New Roman"/>
          <w:b/>
          <w:bCs/>
          <w:i/>
          <w:color w:val="C00000"/>
          <w:kern w:val="36"/>
          <w:sz w:val="40"/>
          <w:szCs w:val="40"/>
          <w:u w:val="single"/>
          <w:lang w:eastAsia="ru-RU"/>
        </w:rPr>
      </w:pPr>
      <w:r w:rsidRPr="001F4162">
        <w:rPr>
          <w:rFonts w:ascii="Times New Roman" w:eastAsia="Times New Roman" w:hAnsi="Times New Roman" w:cs="Times New Roman"/>
          <w:b/>
          <w:bCs/>
          <w:i/>
          <w:color w:val="C00000"/>
          <w:kern w:val="36"/>
          <w:sz w:val="40"/>
          <w:szCs w:val="40"/>
          <w:u w:val="single"/>
          <w:lang w:eastAsia="ru-RU"/>
        </w:rPr>
        <w:t xml:space="preserve">Профилактика </w:t>
      </w:r>
      <w:r>
        <w:rPr>
          <w:rFonts w:ascii="Times New Roman" w:eastAsia="Times New Roman" w:hAnsi="Times New Roman" w:cs="Times New Roman"/>
          <w:b/>
          <w:bCs/>
          <w:i/>
          <w:color w:val="C00000"/>
          <w:kern w:val="36"/>
          <w:sz w:val="40"/>
          <w:szCs w:val="40"/>
          <w:u w:val="single"/>
          <w:lang w:eastAsia="ru-RU"/>
        </w:rPr>
        <w:t xml:space="preserve"> </w:t>
      </w:r>
      <w:r w:rsidRPr="001F4162">
        <w:rPr>
          <w:rFonts w:ascii="Times New Roman" w:eastAsia="Times New Roman" w:hAnsi="Times New Roman" w:cs="Times New Roman"/>
          <w:b/>
          <w:bCs/>
          <w:i/>
          <w:color w:val="C00000"/>
          <w:kern w:val="36"/>
          <w:sz w:val="40"/>
          <w:szCs w:val="40"/>
          <w:u w:val="single"/>
          <w:lang w:eastAsia="ru-RU"/>
        </w:rPr>
        <w:t xml:space="preserve">экстремизма </w:t>
      </w:r>
      <w:r>
        <w:rPr>
          <w:rFonts w:ascii="Times New Roman" w:eastAsia="Times New Roman" w:hAnsi="Times New Roman" w:cs="Times New Roman"/>
          <w:b/>
          <w:bCs/>
          <w:i/>
          <w:color w:val="C00000"/>
          <w:kern w:val="36"/>
          <w:sz w:val="40"/>
          <w:szCs w:val="40"/>
          <w:u w:val="single"/>
          <w:lang w:eastAsia="ru-RU"/>
        </w:rPr>
        <w:t xml:space="preserve"> </w:t>
      </w:r>
      <w:r w:rsidRPr="001F4162">
        <w:rPr>
          <w:rFonts w:ascii="Times New Roman" w:eastAsia="Times New Roman" w:hAnsi="Times New Roman" w:cs="Times New Roman"/>
          <w:b/>
          <w:bCs/>
          <w:i/>
          <w:color w:val="C00000"/>
          <w:kern w:val="36"/>
          <w:sz w:val="40"/>
          <w:szCs w:val="40"/>
          <w:u w:val="single"/>
          <w:lang w:eastAsia="ru-RU"/>
        </w:rPr>
        <w:t>в</w:t>
      </w:r>
      <w:r>
        <w:rPr>
          <w:rFonts w:ascii="Times New Roman" w:eastAsia="Times New Roman" w:hAnsi="Times New Roman" w:cs="Times New Roman"/>
          <w:b/>
          <w:bCs/>
          <w:i/>
          <w:color w:val="C00000"/>
          <w:kern w:val="36"/>
          <w:sz w:val="40"/>
          <w:szCs w:val="40"/>
          <w:u w:val="single"/>
          <w:lang w:eastAsia="ru-RU"/>
        </w:rPr>
        <w:t xml:space="preserve"> </w:t>
      </w:r>
      <w:r w:rsidRPr="001F4162">
        <w:rPr>
          <w:rFonts w:ascii="Times New Roman" w:eastAsia="Times New Roman" w:hAnsi="Times New Roman" w:cs="Times New Roman"/>
          <w:b/>
          <w:bCs/>
          <w:i/>
          <w:color w:val="C00000"/>
          <w:kern w:val="36"/>
          <w:sz w:val="40"/>
          <w:szCs w:val="40"/>
          <w:u w:val="single"/>
          <w:lang w:eastAsia="ru-RU"/>
        </w:rPr>
        <w:t xml:space="preserve"> </w:t>
      </w:r>
      <w:r w:rsidR="00003489">
        <w:rPr>
          <w:rFonts w:ascii="Times New Roman" w:eastAsia="Times New Roman" w:hAnsi="Times New Roman" w:cs="Times New Roman"/>
          <w:b/>
          <w:bCs/>
          <w:i/>
          <w:color w:val="C00000"/>
          <w:kern w:val="36"/>
          <w:sz w:val="40"/>
          <w:szCs w:val="40"/>
          <w:u w:val="single"/>
          <w:lang w:eastAsia="ru-RU"/>
        </w:rPr>
        <w:t xml:space="preserve">подростковой и </w:t>
      </w:r>
      <w:r w:rsidRPr="001F4162">
        <w:rPr>
          <w:rFonts w:ascii="Times New Roman" w:eastAsia="Times New Roman" w:hAnsi="Times New Roman" w:cs="Times New Roman"/>
          <w:b/>
          <w:bCs/>
          <w:i/>
          <w:color w:val="C00000"/>
          <w:kern w:val="36"/>
          <w:sz w:val="40"/>
          <w:szCs w:val="40"/>
          <w:u w:val="single"/>
          <w:lang w:eastAsia="ru-RU"/>
        </w:rPr>
        <w:t>молодежной</w:t>
      </w:r>
      <w:r>
        <w:rPr>
          <w:rFonts w:ascii="Times New Roman" w:eastAsia="Times New Roman" w:hAnsi="Times New Roman" w:cs="Times New Roman"/>
          <w:b/>
          <w:bCs/>
          <w:i/>
          <w:color w:val="C00000"/>
          <w:kern w:val="36"/>
          <w:sz w:val="40"/>
          <w:szCs w:val="40"/>
          <w:u w:val="single"/>
          <w:lang w:eastAsia="ru-RU"/>
        </w:rPr>
        <w:t xml:space="preserve"> </w:t>
      </w:r>
      <w:r w:rsidRPr="001F4162">
        <w:rPr>
          <w:rFonts w:ascii="Times New Roman" w:eastAsia="Times New Roman" w:hAnsi="Times New Roman" w:cs="Times New Roman"/>
          <w:b/>
          <w:bCs/>
          <w:i/>
          <w:color w:val="C00000"/>
          <w:kern w:val="36"/>
          <w:sz w:val="40"/>
          <w:szCs w:val="40"/>
          <w:u w:val="single"/>
          <w:lang w:eastAsia="ru-RU"/>
        </w:rPr>
        <w:t xml:space="preserve"> среде</w:t>
      </w:r>
    </w:p>
    <w:p w:rsidR="001F4162" w:rsidRPr="001F4162" w:rsidRDefault="001F4162" w:rsidP="001F4162">
      <w:pPr>
        <w:spacing w:before="100" w:beforeAutospacing="1" w:after="100" w:afterAutospacing="1" w:line="240" w:lineRule="auto"/>
        <w:ind w:left="-284" w:firstLine="284"/>
        <w:jc w:val="center"/>
        <w:rPr>
          <w:rFonts w:ascii="Times New Roman" w:eastAsia="Times New Roman" w:hAnsi="Times New Roman" w:cs="Times New Roman"/>
          <w:color w:val="002060"/>
          <w:sz w:val="28"/>
          <w:szCs w:val="28"/>
          <w:lang w:eastAsia="ru-RU"/>
        </w:rPr>
      </w:pPr>
      <w:bookmarkStart w:id="0" w:name="_Toc293687635"/>
      <w:r w:rsidRPr="001F4162">
        <w:rPr>
          <w:rFonts w:ascii="Times New Roman" w:eastAsia="Times New Roman" w:hAnsi="Times New Roman" w:cs="Times New Roman"/>
          <w:b/>
          <w:color w:val="002060"/>
          <w:sz w:val="28"/>
          <w:szCs w:val="28"/>
          <w:lang w:eastAsia="ru-RU"/>
        </w:rPr>
        <w:t xml:space="preserve">Понятие </w:t>
      </w:r>
      <w:r>
        <w:rPr>
          <w:rFonts w:ascii="Times New Roman" w:eastAsia="Times New Roman" w:hAnsi="Times New Roman" w:cs="Times New Roman"/>
          <w:b/>
          <w:color w:val="002060"/>
          <w:sz w:val="28"/>
          <w:szCs w:val="28"/>
          <w:lang w:eastAsia="ru-RU"/>
        </w:rPr>
        <w:t xml:space="preserve"> </w:t>
      </w:r>
      <w:r w:rsidRPr="001F4162">
        <w:rPr>
          <w:rFonts w:ascii="Times New Roman" w:eastAsia="Times New Roman" w:hAnsi="Times New Roman" w:cs="Times New Roman"/>
          <w:b/>
          <w:color w:val="002060"/>
          <w:sz w:val="28"/>
          <w:szCs w:val="28"/>
          <w:lang w:eastAsia="ru-RU"/>
        </w:rPr>
        <w:t>«экстремизм</w:t>
      </w:r>
      <w:bookmarkEnd w:id="0"/>
      <w:r w:rsidRPr="001F4162">
        <w:rPr>
          <w:rFonts w:ascii="Times New Roman" w:eastAsia="Times New Roman" w:hAnsi="Times New Roman" w:cs="Times New Roman"/>
          <w:b/>
          <w:color w:val="002060"/>
          <w:sz w:val="28"/>
          <w:szCs w:val="28"/>
          <w:lang w:eastAsia="ru-RU"/>
        </w:rPr>
        <w:t>»</w:t>
      </w:r>
    </w:p>
    <w:p w:rsidR="001F4162" w:rsidRDefault="001F4162" w:rsidP="001F4162">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разных странах и в разные времена было дано много разных юридических</w:t>
      </w:r>
      <w:r>
        <w:rPr>
          <w:rFonts w:ascii="Times New Roman" w:eastAsia="Times New Roman" w:hAnsi="Times New Roman" w:cs="Times New Roman"/>
          <w:color w:val="002060"/>
          <w:sz w:val="24"/>
          <w:szCs w:val="24"/>
          <w:lang w:eastAsia="ru-RU"/>
        </w:rPr>
        <w:t xml:space="preserve"> и научных определений понятию «экстремизм»</w:t>
      </w:r>
      <w:r w:rsidRPr="001F4162">
        <w:rPr>
          <w:rFonts w:ascii="Times New Roman" w:eastAsia="Times New Roman" w:hAnsi="Times New Roman" w:cs="Times New Roman"/>
          <w:color w:val="002060"/>
          <w:sz w:val="24"/>
          <w:szCs w:val="24"/>
          <w:lang w:eastAsia="ru-RU"/>
        </w:rPr>
        <w:t xml:space="preserve">.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w:t>
      </w:r>
    </w:p>
    <w:p w:rsidR="001F4162" w:rsidRPr="001F4162" w:rsidRDefault="001F4162" w:rsidP="001F4162">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w:t>
      </w:r>
      <w:r>
        <w:rPr>
          <w:rFonts w:ascii="Times New Roman" w:eastAsia="Times New Roman" w:hAnsi="Times New Roman" w:cs="Times New Roman"/>
          <w:color w:val="002060"/>
          <w:sz w:val="24"/>
          <w:szCs w:val="24"/>
          <w:lang w:eastAsia="ru-RU"/>
        </w:rPr>
        <w:t>ровок экстремистами довольно не</w:t>
      </w:r>
      <w:r w:rsidRPr="001F4162">
        <w:rPr>
          <w:rFonts w:ascii="Times New Roman" w:eastAsia="Times New Roman" w:hAnsi="Times New Roman" w:cs="Times New Roman"/>
          <w:color w:val="002060"/>
          <w:sz w:val="24"/>
          <w:szCs w:val="24"/>
          <w:lang w:eastAsia="ru-RU"/>
        </w:rPr>
        <w:t>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056218"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Экстремизм – это</w:t>
      </w:r>
      <w:r w:rsidRPr="001F4162">
        <w:rPr>
          <w:rFonts w:ascii="Times New Roman" w:eastAsia="Times New Roman" w:hAnsi="Times New Roman" w:cs="Times New Roman"/>
          <w:color w:val="002060"/>
          <w:sz w:val="24"/>
          <w:szCs w:val="24"/>
          <w:lang w:eastAsia="ru-RU"/>
        </w:rPr>
        <w:t xml:space="preserve">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w:t>
      </w:r>
      <w:r>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общепринятых. В обстановке конфликта – демонстрация жёсткой формы разрешения конфликта. Однако,</w:t>
      </w:r>
      <w:r>
        <w:rPr>
          <w:rFonts w:ascii="Times New Roman" w:eastAsia="Times New Roman" w:hAnsi="Times New Roman" w:cs="Times New Roman"/>
          <w:color w:val="002060"/>
          <w:sz w:val="24"/>
          <w:szCs w:val="24"/>
          <w:lang w:eastAsia="ru-RU"/>
        </w:rPr>
        <w:t xml:space="preserve"> обозначение видов деятельности людей и групп как «экстремистских», а так</w:t>
      </w:r>
      <w:r w:rsidRPr="001F4162">
        <w:rPr>
          <w:rFonts w:ascii="Times New Roman" w:eastAsia="Times New Roman" w:hAnsi="Times New Roman" w:cs="Times New Roman"/>
          <w:color w:val="002060"/>
          <w:sz w:val="24"/>
          <w:szCs w:val="24"/>
          <w:lang w:eastAsia="ru-RU"/>
        </w:rPr>
        <w:t>же определ</w:t>
      </w:r>
      <w:r>
        <w:rPr>
          <w:rFonts w:ascii="Times New Roman" w:eastAsia="Times New Roman" w:hAnsi="Times New Roman" w:cs="Times New Roman"/>
          <w:color w:val="002060"/>
          <w:sz w:val="24"/>
          <w:szCs w:val="24"/>
          <w:lang w:eastAsia="ru-RU"/>
        </w:rPr>
        <w:t>ение того, что следует считать «обычным» или «общепринятым»</w:t>
      </w:r>
      <w:r w:rsidRPr="001F4162">
        <w:rPr>
          <w:rFonts w:ascii="Times New Roman" w:eastAsia="Times New Roman" w:hAnsi="Times New Roman" w:cs="Times New Roman"/>
          <w:color w:val="002060"/>
          <w:sz w:val="24"/>
          <w:szCs w:val="24"/>
          <w:lang w:eastAsia="ru-RU"/>
        </w:rPr>
        <w:t xml:space="preserve"> – это всегда субъективный и политический вопрос. </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Считать те или иные действия экстремистскими позволяет совокупность следующих критериев:</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1.</w:t>
      </w:r>
      <w:r w:rsidRPr="00003489">
        <w:rPr>
          <w:rFonts w:ascii="Times New Roman" w:eastAsia="Times New Roman" w:hAnsi="Times New Roman" w:cs="Times New Roman"/>
          <w:color w:val="002060"/>
          <w:sz w:val="24"/>
          <w:szCs w:val="24"/>
          <w:lang w:eastAsia="ru-RU"/>
        </w:rPr>
        <w:tab/>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2.</w:t>
      </w:r>
      <w:r w:rsidRPr="00003489">
        <w:rPr>
          <w:rFonts w:ascii="Times New Roman" w:eastAsia="Times New Roman" w:hAnsi="Times New Roman" w:cs="Times New Roman"/>
          <w:color w:val="002060"/>
          <w:sz w:val="24"/>
          <w:szCs w:val="24"/>
          <w:lang w:eastAsia="ru-RU"/>
        </w:rPr>
        <w:tab/>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03489">
        <w:rPr>
          <w:rFonts w:ascii="Times New Roman" w:eastAsia="Times New Roman" w:hAnsi="Times New Roman" w:cs="Times New Roman"/>
          <w:color w:val="002060"/>
          <w:sz w:val="24"/>
          <w:szCs w:val="24"/>
          <w:lang w:eastAsia="ru-RU"/>
        </w:rPr>
        <w:t>,</w:t>
      </w:r>
      <w:proofErr w:type="gramEnd"/>
      <w:r w:rsidRPr="00003489">
        <w:rPr>
          <w:rFonts w:ascii="Times New Roman" w:eastAsia="Times New Roman" w:hAnsi="Times New Roman" w:cs="Times New Roman"/>
          <w:color w:val="00206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Следует выделить основные особенности экстремизма в молодежной среде.</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lastRenderedPageBreak/>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03489">
        <w:rPr>
          <w:rFonts w:ascii="Times New Roman" w:eastAsia="Times New Roman" w:hAnsi="Times New Roman" w:cs="Times New Roman"/>
          <w:color w:val="002060"/>
          <w:sz w:val="24"/>
          <w:szCs w:val="24"/>
          <w:lang w:eastAsia="ru-RU"/>
        </w:rPr>
        <w:t xml:space="preserve"> ?</w:t>
      </w:r>
      <w:proofErr w:type="gramEnd"/>
      <w:r w:rsidRPr="00003489">
        <w:rPr>
          <w:rFonts w:ascii="Times New Roman" w:eastAsia="Times New Roman" w:hAnsi="Times New Roman" w:cs="Times New Roman"/>
          <w:color w:val="002060"/>
          <w:sz w:val="24"/>
          <w:szCs w:val="24"/>
          <w:lang w:eastAsia="ru-RU"/>
        </w:rPr>
        <w:t xml:space="preserve"> «они». Также ему присуща неустойчивая психика, легко подверженная внушению и манипулированию. </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proofErr w:type="gramStart"/>
      <w:r w:rsidRPr="00003489">
        <w:rPr>
          <w:rFonts w:ascii="Times New Roman" w:eastAsia="Times New Roman" w:hAnsi="Times New Roman" w:cs="Times New Roman"/>
          <w:color w:val="00206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03489">
        <w:rPr>
          <w:rFonts w:ascii="Times New Roman" w:eastAsia="Times New Roman" w:hAnsi="Times New Roman" w:cs="Times New Roman"/>
          <w:color w:val="00206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1.</w:t>
      </w:r>
      <w:r w:rsidRPr="00003489">
        <w:rPr>
          <w:rFonts w:ascii="Times New Roman" w:eastAsia="Times New Roman" w:hAnsi="Times New Roman" w:cs="Times New Roman"/>
          <w:color w:val="002060"/>
          <w:sz w:val="24"/>
          <w:szCs w:val="24"/>
          <w:lang w:eastAsia="ru-RU"/>
        </w:rPr>
        <w:tab/>
        <w:t>Информирование молодежи об экстремизме, об опасности экстремистских организаций;</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2.</w:t>
      </w:r>
      <w:r w:rsidRPr="00003489">
        <w:rPr>
          <w:rFonts w:ascii="Times New Roman" w:eastAsia="Times New Roman" w:hAnsi="Times New Roman" w:cs="Times New Roman"/>
          <w:color w:val="002060"/>
          <w:sz w:val="24"/>
          <w:szCs w:val="24"/>
          <w:lang w:eastAsia="ru-RU"/>
        </w:rPr>
        <w:tab/>
        <w:t xml:space="preserve">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3.</w:t>
      </w:r>
      <w:r w:rsidRPr="00003489">
        <w:rPr>
          <w:rFonts w:ascii="Times New Roman" w:eastAsia="Times New Roman" w:hAnsi="Times New Roman" w:cs="Times New Roman"/>
          <w:color w:val="002060"/>
          <w:sz w:val="24"/>
          <w:szCs w:val="24"/>
          <w:lang w:eastAsia="ru-RU"/>
        </w:rPr>
        <w:tab/>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lastRenderedPageBreak/>
        <w:t>4.</w:t>
      </w:r>
      <w:r w:rsidRPr="00003489">
        <w:rPr>
          <w:rFonts w:ascii="Times New Roman" w:eastAsia="Times New Roman" w:hAnsi="Times New Roman" w:cs="Times New Roman"/>
          <w:color w:val="002060"/>
          <w:sz w:val="24"/>
          <w:szCs w:val="24"/>
          <w:lang w:eastAsia="ru-RU"/>
        </w:rPr>
        <w:tab/>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5.</w:t>
      </w:r>
      <w:r w:rsidRPr="00003489">
        <w:rPr>
          <w:rFonts w:ascii="Times New Roman" w:eastAsia="Times New Roman" w:hAnsi="Times New Roman" w:cs="Times New Roman"/>
          <w:color w:val="002060"/>
          <w:sz w:val="24"/>
          <w:szCs w:val="24"/>
          <w:lang w:eastAsia="ru-RU"/>
        </w:rPr>
        <w:tab/>
        <w:t>Развитие толерантности у подростков, повышение их социальной компетентности, прежде всего способности к слушанию, сочувствию, состраданию;</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6.</w:t>
      </w:r>
      <w:r w:rsidRPr="00003489">
        <w:rPr>
          <w:rFonts w:ascii="Times New Roman" w:eastAsia="Times New Roman" w:hAnsi="Times New Roman" w:cs="Times New Roman"/>
          <w:color w:val="002060"/>
          <w:sz w:val="24"/>
          <w:szCs w:val="24"/>
          <w:lang w:eastAsia="ru-RU"/>
        </w:rPr>
        <w:tab/>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7.</w:t>
      </w:r>
      <w:r w:rsidRPr="00003489">
        <w:rPr>
          <w:rFonts w:ascii="Times New Roman" w:eastAsia="Times New Roman" w:hAnsi="Times New Roman" w:cs="Times New Roman"/>
          <w:color w:val="002060"/>
          <w:sz w:val="24"/>
          <w:szCs w:val="24"/>
          <w:lang w:eastAsia="ru-RU"/>
        </w:rPr>
        <w:tab/>
        <w:t xml:space="preserve">Научить детей ценить разнообразие и различия, уважать достоинство каждого человека. </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8.</w:t>
      </w:r>
      <w:r w:rsidRPr="00003489">
        <w:rPr>
          <w:rFonts w:ascii="Times New Roman" w:eastAsia="Times New Roman" w:hAnsi="Times New Roman" w:cs="Times New Roman"/>
          <w:color w:val="002060"/>
          <w:sz w:val="24"/>
          <w:szCs w:val="24"/>
          <w:lang w:eastAsia="ru-RU"/>
        </w:rPr>
        <w:tab/>
        <w:t>Создание условий для снижения агрессии, напряженности;</w:t>
      </w:r>
    </w:p>
    <w:p w:rsidR="00003489" w:rsidRP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9.</w:t>
      </w:r>
      <w:r w:rsidRPr="00003489">
        <w:rPr>
          <w:rFonts w:ascii="Times New Roman" w:eastAsia="Times New Roman" w:hAnsi="Times New Roman" w:cs="Times New Roman"/>
          <w:color w:val="002060"/>
          <w:sz w:val="24"/>
          <w:szCs w:val="24"/>
          <w:lang w:eastAsia="ru-RU"/>
        </w:rPr>
        <w:tab/>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03489" w:rsidRDefault="00003489" w:rsidP="00003489">
      <w:pPr>
        <w:spacing w:after="0" w:line="240" w:lineRule="auto"/>
        <w:ind w:left="-284" w:firstLine="284"/>
        <w:jc w:val="both"/>
        <w:rPr>
          <w:rFonts w:ascii="Times New Roman" w:eastAsia="Times New Roman" w:hAnsi="Times New Roman" w:cs="Times New Roman"/>
          <w:color w:val="002060"/>
          <w:sz w:val="24"/>
          <w:szCs w:val="24"/>
          <w:lang w:eastAsia="ru-RU"/>
        </w:rPr>
      </w:pPr>
      <w:r w:rsidRPr="00003489">
        <w:rPr>
          <w:rFonts w:ascii="Times New Roman" w:eastAsia="Times New Roman" w:hAnsi="Times New Roman" w:cs="Times New Roman"/>
          <w:color w:val="00206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bookmarkStart w:id="1" w:name="_GoBack"/>
      <w:bookmarkEnd w:id="1"/>
    </w:p>
    <w:p w:rsidR="00056218"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российском законодательстве, а конкретно в Федеральном Зако</w:t>
      </w:r>
      <w:r w:rsidR="00056218">
        <w:rPr>
          <w:rFonts w:ascii="Times New Roman" w:eastAsia="Times New Roman" w:hAnsi="Times New Roman" w:cs="Times New Roman"/>
          <w:color w:val="002060"/>
          <w:sz w:val="24"/>
          <w:szCs w:val="24"/>
          <w:lang w:eastAsia="ru-RU"/>
        </w:rPr>
        <w:t>не от 25 июля 2002 г. N 114-ФЗ «</w:t>
      </w:r>
      <w:r w:rsidRPr="001F4162">
        <w:rPr>
          <w:rFonts w:ascii="Times New Roman" w:eastAsia="Times New Roman" w:hAnsi="Times New Roman" w:cs="Times New Roman"/>
          <w:color w:val="002060"/>
          <w:sz w:val="24"/>
          <w:szCs w:val="24"/>
          <w:lang w:eastAsia="ru-RU"/>
        </w:rPr>
        <w:t>О противодейст</w:t>
      </w:r>
      <w:r w:rsidR="00056218">
        <w:rPr>
          <w:rFonts w:ascii="Times New Roman" w:eastAsia="Times New Roman" w:hAnsi="Times New Roman" w:cs="Times New Roman"/>
          <w:color w:val="002060"/>
          <w:sz w:val="24"/>
          <w:szCs w:val="24"/>
          <w:lang w:eastAsia="ru-RU"/>
        </w:rPr>
        <w:t>вии экстремистской деятельности», понятие «</w:t>
      </w:r>
      <w:r w:rsidRPr="001F4162">
        <w:rPr>
          <w:rFonts w:ascii="Times New Roman" w:eastAsia="Times New Roman" w:hAnsi="Times New Roman" w:cs="Times New Roman"/>
          <w:color w:val="002060"/>
          <w:sz w:val="24"/>
          <w:szCs w:val="24"/>
          <w:lang w:eastAsia="ru-RU"/>
        </w:rPr>
        <w:t>экстремис</w:t>
      </w:r>
      <w:r w:rsidR="00056218">
        <w:rPr>
          <w:rFonts w:ascii="Times New Roman" w:eastAsia="Times New Roman" w:hAnsi="Times New Roman" w:cs="Times New Roman"/>
          <w:color w:val="002060"/>
          <w:sz w:val="24"/>
          <w:szCs w:val="24"/>
          <w:lang w:eastAsia="ru-RU"/>
        </w:rPr>
        <w:t>тская деятельность (экстремизм)»</w:t>
      </w:r>
      <w:r w:rsidRPr="001F4162">
        <w:rPr>
          <w:rFonts w:ascii="Times New Roman" w:eastAsia="Times New Roman" w:hAnsi="Times New Roman" w:cs="Times New Roman"/>
          <w:color w:val="002060"/>
          <w:sz w:val="24"/>
          <w:szCs w:val="24"/>
          <w:lang w:eastAsia="ru-RU"/>
        </w:rPr>
        <w:t xml:space="preserve"> раскрывается как:</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насильственное изменение основ конституционного строя и нарушение целостности Российской Федерации;</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публичное оправдание терроризма и иная террористическая деятельность;</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возбуждение социальной, расовой, национальной или религиозной розни;</w:t>
      </w:r>
      <w:bookmarkStart w:id="2" w:name="1014"/>
      <w:bookmarkEnd w:id="2"/>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организация и подготовка указанных деяний, а также подст</w:t>
      </w:r>
      <w:r w:rsidR="00056218">
        <w:rPr>
          <w:rFonts w:ascii="Times New Roman" w:eastAsia="Times New Roman" w:hAnsi="Times New Roman" w:cs="Times New Roman"/>
          <w:color w:val="002060"/>
          <w:sz w:val="24"/>
          <w:szCs w:val="24"/>
          <w:lang w:eastAsia="ru-RU"/>
        </w:rPr>
        <w:t>рекательство к их осуществлению;</w:t>
      </w:r>
    </w:p>
    <w:p w:rsidR="001F4162" w:rsidRPr="00056218" w:rsidRDefault="001F4162" w:rsidP="00056218">
      <w:pPr>
        <w:pStyle w:val="a4"/>
        <w:numPr>
          <w:ilvl w:val="0"/>
          <w:numId w:val="10"/>
        </w:numPr>
        <w:spacing w:after="0" w:line="240" w:lineRule="auto"/>
        <w:jc w:val="both"/>
        <w:rPr>
          <w:rFonts w:ascii="Times New Roman" w:eastAsia="Times New Roman" w:hAnsi="Times New Roman" w:cs="Times New Roman"/>
          <w:color w:val="002060"/>
          <w:sz w:val="24"/>
          <w:szCs w:val="24"/>
          <w:lang w:eastAsia="ru-RU"/>
        </w:rPr>
      </w:pPr>
      <w:r w:rsidRPr="00056218">
        <w:rPr>
          <w:rFonts w:ascii="Times New Roman" w:eastAsia="Times New Roman" w:hAnsi="Times New Roman" w:cs="Times New Roman"/>
          <w:color w:val="002060"/>
          <w:sz w:val="24"/>
          <w:szCs w:val="24"/>
          <w:lang w:eastAsia="ru-RU"/>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w:t>
      </w:r>
      <w:r w:rsidRPr="00056218">
        <w:rPr>
          <w:rFonts w:ascii="Times New Roman" w:eastAsia="Times New Roman" w:hAnsi="Times New Roman" w:cs="Times New Roman"/>
          <w:color w:val="002060"/>
          <w:sz w:val="24"/>
          <w:szCs w:val="24"/>
          <w:lang w:eastAsia="ru-RU"/>
        </w:rPr>
        <w:lastRenderedPageBreak/>
        <w:t>материально-технической базы, телефонной и иных видов связи ил</w:t>
      </w:r>
      <w:r w:rsidR="00056218">
        <w:rPr>
          <w:rFonts w:ascii="Times New Roman" w:eastAsia="Times New Roman" w:hAnsi="Times New Roman" w:cs="Times New Roman"/>
          <w:color w:val="002060"/>
          <w:sz w:val="24"/>
          <w:szCs w:val="24"/>
          <w:lang w:eastAsia="ru-RU"/>
        </w:rPr>
        <w:t>и оказания информационных услуг.</w:t>
      </w:r>
    </w:p>
    <w:p w:rsidR="00056218"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bookmarkStart w:id="4" w:name="103"/>
      <w:bookmarkStart w:id="5" w:name="102"/>
      <w:bookmarkEnd w:id="4"/>
      <w:bookmarkEnd w:id="5"/>
      <w:r w:rsidRPr="001F4162">
        <w:rPr>
          <w:rFonts w:ascii="Times New Roman" w:eastAsia="Times New Roman" w:hAnsi="Times New Roman" w:cs="Times New Roman"/>
          <w:color w:val="002060"/>
          <w:sz w:val="24"/>
          <w:szCs w:val="24"/>
          <w:lang w:eastAsia="ru-RU"/>
        </w:rPr>
        <w:t>Интересно заметить что, как таковой</w:t>
      </w:r>
      <w:r w:rsidR="00056218">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w:t>
      </w:r>
      <w:r w:rsidR="00056218">
        <w:rPr>
          <w:rFonts w:ascii="Times New Roman" w:eastAsia="Times New Roman" w:hAnsi="Times New Roman" w:cs="Times New Roman"/>
          <w:color w:val="002060"/>
          <w:sz w:val="24"/>
          <w:szCs w:val="24"/>
          <w:lang w:eastAsia="ru-RU"/>
        </w:rPr>
        <w:t>хождение которого доподлинно не</w:t>
      </w:r>
      <w:r w:rsidRPr="001F4162">
        <w:rPr>
          <w:rFonts w:ascii="Times New Roman" w:eastAsia="Times New Roman" w:hAnsi="Times New Roman" w:cs="Times New Roman"/>
          <w:color w:val="002060"/>
          <w:sz w:val="24"/>
          <w:szCs w:val="24"/>
          <w:lang w:eastAsia="ru-RU"/>
        </w:rPr>
        <w:t>известно. Его изображение до сих пор используется во многих странах</w:t>
      </w:r>
      <w:r w:rsidR="00056218">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w:t>
      </w:r>
    </w:p>
    <w:p w:rsidR="001F4162" w:rsidRPr="001F4162"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1F4162" w:rsidRPr="001F4162" w:rsidRDefault="001F4162" w:rsidP="00056218">
      <w:pPr>
        <w:spacing w:before="100" w:beforeAutospacing="1" w:after="100" w:afterAutospacing="1" w:line="240" w:lineRule="auto"/>
        <w:ind w:left="-284" w:firstLine="284"/>
        <w:jc w:val="center"/>
        <w:rPr>
          <w:rFonts w:ascii="Times New Roman" w:eastAsia="Times New Roman" w:hAnsi="Times New Roman" w:cs="Times New Roman"/>
          <w:color w:val="002060"/>
          <w:sz w:val="28"/>
          <w:szCs w:val="28"/>
          <w:lang w:eastAsia="ru-RU"/>
        </w:rPr>
      </w:pPr>
      <w:r w:rsidRPr="001F4162">
        <w:rPr>
          <w:rFonts w:ascii="Times New Roman" w:eastAsia="Times New Roman" w:hAnsi="Times New Roman" w:cs="Times New Roman"/>
          <w:b/>
          <w:color w:val="002060"/>
          <w:sz w:val="28"/>
          <w:szCs w:val="28"/>
          <w:lang w:eastAsia="ru-RU"/>
        </w:rPr>
        <w:t>Профилактика экстремизма в педагогическом процессе</w:t>
      </w:r>
    </w:p>
    <w:p w:rsidR="00056218"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w:t>
      </w:r>
    </w:p>
    <w:p w:rsidR="00F67BDF"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w:t>
      </w:r>
    </w:p>
    <w:p w:rsidR="00F67BDF" w:rsidRDefault="001F4162" w:rsidP="0005621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Исходя из этого</w:t>
      </w:r>
      <w:r w:rsidR="00F67BDF">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вытекают следующие направления в работе по профилактики экстремизма и терроризма в образовательном процессе:</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анализ философской, исторической, социокультурной стороны процессов, которые происходят в сфере молодежной культуры;</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профилактическая работа по противодействию проявлениям экстремизма в молодежной среде;</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совершенствование системы культурно-досуговой деятельности подрастающего поколения;</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увеличение доступных для значительной части молодежи культурных благ;</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консолидация и творческая реализация личности в среде сверстников;</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усиление профессиональной подготовки молодёжи, способной к реализации жизненных перспектив;</w:t>
      </w:r>
    </w:p>
    <w:p w:rsid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1F4162" w:rsidRPr="00F67BDF" w:rsidRDefault="001F4162" w:rsidP="00F67BDF">
      <w:pPr>
        <w:pStyle w:val="a4"/>
        <w:numPr>
          <w:ilvl w:val="0"/>
          <w:numId w:val="11"/>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реализация потребности личности в самоопределении, к</w:t>
      </w:r>
      <w:r w:rsidR="00F67BDF">
        <w:rPr>
          <w:rFonts w:ascii="Times New Roman" w:eastAsia="Times New Roman" w:hAnsi="Times New Roman" w:cs="Times New Roman"/>
          <w:color w:val="002060"/>
          <w:sz w:val="24"/>
          <w:szCs w:val="24"/>
          <w:lang w:eastAsia="ru-RU"/>
        </w:rPr>
        <w:t>ультуре межнациональном общении.</w:t>
      </w:r>
    </w:p>
    <w:p w:rsidR="001F4162" w:rsidRPr="001F4162" w:rsidRDefault="00F67BDF"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xml:space="preserve"> Р</w:t>
      </w:r>
      <w:r w:rsidR="001F4162" w:rsidRPr="001F4162">
        <w:rPr>
          <w:rFonts w:ascii="Times New Roman" w:eastAsia="Times New Roman" w:hAnsi="Times New Roman" w:cs="Times New Roman"/>
          <w:color w:val="002060"/>
          <w:sz w:val="24"/>
          <w:szCs w:val="24"/>
          <w:lang w:eastAsia="ru-RU"/>
        </w:rPr>
        <w:t>абота по профилактике</w:t>
      </w:r>
      <w:r>
        <w:rPr>
          <w:rFonts w:ascii="Times New Roman" w:eastAsia="Times New Roman" w:hAnsi="Times New Roman" w:cs="Times New Roman"/>
          <w:color w:val="002060"/>
          <w:sz w:val="24"/>
          <w:szCs w:val="24"/>
          <w:lang w:eastAsia="ru-RU"/>
        </w:rPr>
        <w:t xml:space="preserve"> экстремизма,</w:t>
      </w:r>
      <w:r w:rsidR="001F4162" w:rsidRPr="001F4162">
        <w:rPr>
          <w:rFonts w:ascii="Times New Roman" w:eastAsia="Times New Roman" w:hAnsi="Times New Roman" w:cs="Times New Roman"/>
          <w:color w:val="002060"/>
          <w:sz w:val="24"/>
          <w:szCs w:val="24"/>
          <w:lang w:eastAsia="ru-RU"/>
        </w:rPr>
        <w:t xml:space="preserve"> в первую очередь</w:t>
      </w:r>
      <w:r>
        <w:rPr>
          <w:rFonts w:ascii="Times New Roman" w:eastAsia="Times New Roman" w:hAnsi="Times New Roman" w:cs="Times New Roman"/>
          <w:color w:val="002060"/>
          <w:sz w:val="24"/>
          <w:szCs w:val="24"/>
          <w:lang w:eastAsia="ru-RU"/>
        </w:rPr>
        <w:t>,</w:t>
      </w:r>
      <w:r w:rsidR="001F4162" w:rsidRPr="001F4162">
        <w:rPr>
          <w:rFonts w:ascii="Times New Roman" w:eastAsia="Times New Roman" w:hAnsi="Times New Roman" w:cs="Times New Roman"/>
          <w:color w:val="002060"/>
          <w:sz w:val="24"/>
          <w:szCs w:val="24"/>
          <w:lang w:eastAsia="ru-RU"/>
        </w:rPr>
        <w:t xml:space="preserve"> начинается с формирования у работников сферы образования навыков воспитания толерантного сознания у обучающихся, </w:t>
      </w:r>
      <w:r w:rsidR="001F4162" w:rsidRPr="001F4162">
        <w:rPr>
          <w:rFonts w:ascii="Times New Roman" w:eastAsia="Times New Roman" w:hAnsi="Times New Roman" w:cs="Times New Roman"/>
          <w:color w:val="002060"/>
          <w:sz w:val="24"/>
          <w:szCs w:val="24"/>
          <w:lang w:eastAsia="ru-RU"/>
        </w:rPr>
        <w:lastRenderedPageBreak/>
        <w:t>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w:t>
      </w:r>
      <w:r w:rsidR="00F67BDF">
        <w:rPr>
          <w:rFonts w:ascii="Times New Roman" w:eastAsia="Times New Roman" w:hAnsi="Times New Roman" w:cs="Times New Roman"/>
          <w:color w:val="002060"/>
          <w:sz w:val="24"/>
          <w:szCs w:val="24"/>
          <w:lang w:eastAsia="ru-RU"/>
        </w:rPr>
        <w:t>авной ячейке общества. Однако школа так</w:t>
      </w:r>
      <w:r w:rsidRPr="001F4162">
        <w:rPr>
          <w:rFonts w:ascii="Times New Roman" w:eastAsia="Times New Roman" w:hAnsi="Times New Roman" w:cs="Times New Roman"/>
          <w:color w:val="002060"/>
          <w:sz w:val="24"/>
          <w:szCs w:val="24"/>
          <w:lang w:eastAsia="ru-RU"/>
        </w:rPr>
        <w:t>же берет на себя воспитательную функцию.</w:t>
      </w:r>
    </w:p>
    <w:p w:rsidR="001F4162" w:rsidRPr="001F4162"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w:t>
      </w:r>
    </w:p>
    <w:p w:rsidR="001F4162" w:rsidRDefault="001F4162" w:rsidP="00F67BDF">
      <w:pPr>
        <w:spacing w:after="0" w:line="240" w:lineRule="auto"/>
        <w:ind w:left="-284" w:firstLine="284"/>
        <w:jc w:val="center"/>
        <w:rPr>
          <w:rFonts w:ascii="Times New Roman" w:eastAsia="Times New Roman" w:hAnsi="Times New Roman" w:cs="Times New Roman"/>
          <w:b/>
          <w:color w:val="002060"/>
          <w:sz w:val="28"/>
          <w:szCs w:val="28"/>
          <w:lang w:eastAsia="ru-RU"/>
        </w:rPr>
      </w:pPr>
      <w:bookmarkStart w:id="6" w:name="_Toc293687639"/>
      <w:r w:rsidRPr="001F4162">
        <w:rPr>
          <w:rFonts w:ascii="Times New Roman" w:eastAsia="Times New Roman" w:hAnsi="Times New Roman" w:cs="Times New Roman"/>
          <w:b/>
          <w:color w:val="002060"/>
          <w:sz w:val="28"/>
          <w:szCs w:val="28"/>
          <w:lang w:eastAsia="ru-RU"/>
        </w:rPr>
        <w:t>Социальный портрет экстремистов как социальной группы</w:t>
      </w:r>
      <w:bookmarkEnd w:id="6"/>
    </w:p>
    <w:p w:rsidR="00F67BDF" w:rsidRPr="001F4162" w:rsidRDefault="00F67BDF" w:rsidP="00F67BDF">
      <w:pPr>
        <w:spacing w:after="0" w:line="240" w:lineRule="auto"/>
        <w:ind w:left="-284" w:firstLine="284"/>
        <w:jc w:val="center"/>
        <w:rPr>
          <w:rFonts w:ascii="Times New Roman" w:eastAsia="Times New Roman" w:hAnsi="Times New Roman" w:cs="Times New Roman"/>
          <w:color w:val="002060"/>
          <w:sz w:val="28"/>
          <w:szCs w:val="28"/>
          <w:lang w:eastAsia="ru-RU"/>
        </w:rPr>
      </w:pP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F67BDF" w:rsidRDefault="001F4162" w:rsidP="00F67BDF">
      <w:pPr>
        <w:pStyle w:val="a4"/>
        <w:numPr>
          <w:ilvl w:val="0"/>
          <w:numId w:val="12"/>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работа с подростками и молодежью, у которых еще не появились экстремистские наклонности;</w:t>
      </w:r>
    </w:p>
    <w:p w:rsidR="001F4162" w:rsidRDefault="001F4162" w:rsidP="00F67BDF">
      <w:pPr>
        <w:pStyle w:val="a4"/>
        <w:numPr>
          <w:ilvl w:val="0"/>
          <w:numId w:val="12"/>
        </w:numPr>
        <w:spacing w:after="0" w:line="240" w:lineRule="auto"/>
        <w:jc w:val="both"/>
        <w:rPr>
          <w:rFonts w:ascii="Times New Roman" w:eastAsia="Times New Roman" w:hAnsi="Times New Roman" w:cs="Times New Roman"/>
          <w:color w:val="002060"/>
          <w:sz w:val="24"/>
          <w:szCs w:val="24"/>
          <w:lang w:eastAsia="ru-RU"/>
        </w:rPr>
      </w:pPr>
      <w:r w:rsidRPr="00F67BDF">
        <w:rPr>
          <w:rFonts w:ascii="Times New Roman" w:eastAsia="Times New Roman" w:hAnsi="Times New Roman" w:cs="Times New Roman"/>
          <w:color w:val="002060"/>
          <w:sz w:val="24"/>
          <w:szCs w:val="24"/>
          <w:lang w:eastAsia="ru-RU"/>
        </w:rPr>
        <w:t>работа с подростками и молодежью, у которых уже сформировалось экстремистское мировоззрение.</w:t>
      </w:r>
    </w:p>
    <w:p w:rsidR="00F67BDF" w:rsidRPr="00F67BDF" w:rsidRDefault="00F67BDF" w:rsidP="00F67BDF">
      <w:pPr>
        <w:pStyle w:val="a4"/>
        <w:spacing w:after="0" w:line="240" w:lineRule="auto"/>
        <w:jc w:val="both"/>
        <w:rPr>
          <w:rFonts w:ascii="Times New Roman" w:eastAsia="Times New Roman" w:hAnsi="Times New Roman" w:cs="Times New Roman"/>
          <w:color w:val="002060"/>
          <w:sz w:val="24"/>
          <w:szCs w:val="24"/>
          <w:lang w:eastAsia="ru-RU"/>
        </w:rPr>
      </w:pPr>
    </w:p>
    <w:p w:rsidR="00F67BDF" w:rsidRDefault="00F67BDF"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В первом случае</w:t>
      </w:r>
      <w:r w:rsidR="001F4162" w:rsidRPr="001F4162">
        <w:rPr>
          <w:rFonts w:ascii="Times New Roman" w:eastAsia="Times New Roman" w:hAnsi="Times New Roman" w:cs="Times New Roman"/>
          <w:color w:val="002060"/>
          <w:sz w:val="24"/>
          <w:szCs w:val="24"/>
          <w:lang w:eastAsia="ru-RU"/>
        </w:rPr>
        <w:t xml:space="preserve">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w:t>
      </w:r>
      <w:r>
        <w:rPr>
          <w:rFonts w:ascii="Times New Roman" w:eastAsia="Times New Roman" w:hAnsi="Times New Roman" w:cs="Times New Roman"/>
          <w:color w:val="002060"/>
          <w:sz w:val="24"/>
          <w:szCs w:val="24"/>
          <w:lang w:eastAsia="ru-RU"/>
        </w:rPr>
        <w:t>ать идеи экстремистского начала.</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Рассмотрим подростков, у которых уже сформировалось экстремистские взгляды, как клиентов социальной работы.</w:t>
      </w:r>
    </w:p>
    <w:p w:rsidR="001F4162" w:rsidRPr="001F4162"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w:t>
      </w:r>
      <w:r w:rsidR="00F67BDF">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они могут проявлять агрессивность и с такими клиентами трудно наладить взаимодействие</w:t>
      </w:r>
      <w:r w:rsidR="00F67BDF">
        <w:rPr>
          <w:rFonts w:ascii="Times New Roman" w:eastAsia="Times New Roman" w:hAnsi="Times New Roman" w:cs="Times New Roman"/>
          <w:color w:val="002060"/>
          <w:sz w:val="24"/>
          <w:szCs w:val="24"/>
          <w:lang w:eastAsia="ru-RU"/>
        </w:rPr>
        <w:t>. Такие клиенты еще называются «трудные». Они не</w:t>
      </w:r>
      <w:r w:rsidRPr="001F4162">
        <w:rPr>
          <w:rFonts w:ascii="Times New Roman" w:eastAsia="Times New Roman" w:hAnsi="Times New Roman" w:cs="Times New Roman"/>
          <w:color w:val="002060"/>
          <w:sz w:val="24"/>
          <w:szCs w:val="24"/>
          <w:lang w:eastAsia="ru-RU"/>
        </w:rPr>
        <w:t>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1F4162" w:rsidRPr="001F4162" w:rsidRDefault="001F4162" w:rsidP="00F67BDF">
      <w:pPr>
        <w:spacing w:before="100" w:beforeAutospacing="1" w:after="100" w:afterAutospacing="1" w:line="240" w:lineRule="auto"/>
        <w:ind w:left="-284" w:firstLine="284"/>
        <w:jc w:val="center"/>
        <w:rPr>
          <w:rFonts w:ascii="Times New Roman" w:eastAsia="Times New Roman" w:hAnsi="Times New Roman" w:cs="Times New Roman"/>
          <w:color w:val="002060"/>
          <w:sz w:val="28"/>
          <w:szCs w:val="28"/>
          <w:lang w:eastAsia="ru-RU"/>
        </w:rPr>
      </w:pPr>
      <w:bookmarkStart w:id="7" w:name="_Toc293687640"/>
      <w:r w:rsidRPr="001F4162">
        <w:rPr>
          <w:rFonts w:ascii="Times New Roman" w:eastAsia="Times New Roman" w:hAnsi="Times New Roman" w:cs="Times New Roman"/>
          <w:b/>
          <w:color w:val="002060"/>
          <w:sz w:val="28"/>
          <w:szCs w:val="28"/>
          <w:lang w:eastAsia="ru-RU"/>
        </w:rPr>
        <w:t>Основные подходы к профилактике</w:t>
      </w:r>
      <w:bookmarkEnd w:id="7"/>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Органы государственной власти и местного самоуправления, противодействующие экстремистской деяте</w:t>
      </w:r>
      <w:r w:rsidR="00F67BDF">
        <w:rPr>
          <w:rFonts w:ascii="Times New Roman" w:eastAsia="Times New Roman" w:hAnsi="Times New Roman" w:cs="Times New Roman"/>
          <w:color w:val="002060"/>
          <w:sz w:val="24"/>
          <w:szCs w:val="24"/>
          <w:lang w:eastAsia="ru-RU"/>
        </w:rPr>
        <w:t>льности, выступают в роли контр</w:t>
      </w:r>
      <w:r w:rsidRPr="001F4162">
        <w:rPr>
          <w:rFonts w:ascii="Times New Roman" w:eastAsia="Times New Roman" w:hAnsi="Times New Roman" w:cs="Times New Roman"/>
          <w:color w:val="002060"/>
          <w:sz w:val="24"/>
          <w:szCs w:val="24"/>
          <w:lang w:eastAsia="ru-RU"/>
        </w:rPr>
        <w:t xml:space="preserve">субъекта, реагирующего на экстремистские действия. </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Объективная логика становления контрсубъекта такова, что в первичной своей форме в силу неспециализированности он по уровню развития отстает от ведущего субъекта (в данном случае - субъекта экстремизма). </w:t>
      </w:r>
    </w:p>
    <w:p w:rsidR="001F4162" w:rsidRPr="001F4162"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1F4162" w:rsidRPr="001F4162"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lastRenderedPageBreak/>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F67BDF" w:rsidRDefault="001F4162" w:rsidP="00F67BDF">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F03F68" w:rsidRPr="00F03F68" w:rsidRDefault="00F03F68" w:rsidP="00F67BDF">
      <w:pPr>
        <w:spacing w:after="0" w:line="240" w:lineRule="auto"/>
        <w:ind w:left="-284" w:firstLine="284"/>
        <w:jc w:val="both"/>
        <w:rPr>
          <w:rFonts w:ascii="Times New Roman" w:eastAsia="Times New Roman" w:hAnsi="Times New Roman" w:cs="Times New Roman"/>
          <w:b/>
          <w:i/>
          <w:color w:val="002060"/>
          <w:sz w:val="24"/>
          <w:szCs w:val="24"/>
          <w:lang w:eastAsia="ru-RU"/>
        </w:rPr>
      </w:pPr>
    </w:p>
    <w:p w:rsidR="00F67BDF" w:rsidRPr="00F03F68" w:rsidRDefault="001F4162" w:rsidP="00F67BDF">
      <w:pPr>
        <w:spacing w:after="0" w:line="240" w:lineRule="auto"/>
        <w:ind w:left="-284" w:firstLine="284"/>
        <w:jc w:val="both"/>
        <w:rPr>
          <w:rFonts w:ascii="Times New Roman" w:eastAsia="Times New Roman" w:hAnsi="Times New Roman" w:cs="Times New Roman"/>
          <w:b/>
          <w:i/>
          <w:color w:val="002060"/>
          <w:sz w:val="24"/>
          <w:szCs w:val="24"/>
          <w:lang w:eastAsia="ru-RU"/>
        </w:rPr>
      </w:pPr>
      <w:r w:rsidRPr="001F4162">
        <w:rPr>
          <w:rFonts w:ascii="Times New Roman" w:eastAsia="Times New Roman" w:hAnsi="Times New Roman" w:cs="Times New Roman"/>
          <w:b/>
          <w:i/>
          <w:color w:val="002060"/>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F67BDF" w:rsidRPr="00F03F68" w:rsidRDefault="00F67BDF" w:rsidP="00F67BDF">
      <w:pPr>
        <w:spacing w:after="0" w:line="240" w:lineRule="auto"/>
        <w:ind w:left="-284" w:firstLine="284"/>
        <w:jc w:val="both"/>
        <w:rPr>
          <w:rFonts w:ascii="Times New Roman" w:eastAsia="Times New Roman" w:hAnsi="Times New Roman" w:cs="Times New Roman"/>
          <w:b/>
          <w:i/>
          <w:color w:val="002060"/>
          <w:sz w:val="24"/>
          <w:szCs w:val="24"/>
          <w:lang w:eastAsia="ru-RU"/>
        </w:rPr>
      </w:pPr>
    </w:p>
    <w:p w:rsidR="001F4162" w:rsidRPr="001F4162" w:rsidRDefault="00F67BDF" w:rsidP="00F67BDF">
      <w:pPr>
        <w:spacing w:after="0" w:line="240" w:lineRule="auto"/>
        <w:ind w:left="-284" w:firstLine="284"/>
        <w:jc w:val="both"/>
        <w:rPr>
          <w:rFonts w:ascii="Times New Roman" w:eastAsia="Times New Roman" w:hAnsi="Times New Roman" w:cs="Times New Roman"/>
          <w:color w:val="002060"/>
          <w:sz w:val="24"/>
          <w:szCs w:val="24"/>
          <w:u w:val="single"/>
          <w:lang w:eastAsia="ru-RU"/>
        </w:rPr>
      </w:pPr>
      <w:r w:rsidRPr="00F67BDF">
        <w:rPr>
          <w:rFonts w:ascii="Times New Roman" w:eastAsia="Times New Roman" w:hAnsi="Times New Roman" w:cs="Times New Roman"/>
          <w:color w:val="002060"/>
          <w:sz w:val="24"/>
          <w:szCs w:val="24"/>
          <w:u w:val="single"/>
          <w:lang w:eastAsia="ru-RU"/>
        </w:rPr>
        <w:t>1.</w:t>
      </w:r>
      <w:r w:rsidR="001F4162" w:rsidRPr="001F4162">
        <w:rPr>
          <w:rFonts w:ascii="Times New Roman" w:eastAsia="Times New Roman" w:hAnsi="Times New Roman" w:cs="Times New Roman"/>
          <w:color w:val="002060"/>
          <w:sz w:val="24"/>
          <w:szCs w:val="24"/>
          <w:u w:val="single"/>
          <w:lang w:eastAsia="ru-RU"/>
        </w:rPr>
        <w:t>Подход, основанный на распространении информации об экстремизме и организациях экстремистского толка.</w:t>
      </w:r>
    </w:p>
    <w:p w:rsidR="00F03F68"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r w:rsidR="00F03F68">
        <w:rPr>
          <w:rFonts w:ascii="Times New Roman" w:eastAsia="Times New Roman" w:hAnsi="Times New Roman" w:cs="Times New Roman"/>
          <w:color w:val="002060"/>
          <w:sz w:val="24"/>
          <w:szCs w:val="24"/>
          <w:lang w:eastAsia="ru-RU"/>
        </w:rPr>
        <w:t>.</w:t>
      </w: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настоящее время этот метод частично комбинируется с другими типами интервенций, так как сам по себе он не является эффективным. Несмотря на то</w:t>
      </w:r>
      <w:r w:rsidR="00F03F68">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что информационные программы способствуют повышению уровня знаний, они могу</w:t>
      </w:r>
      <w:r w:rsidR="00F03F68">
        <w:rPr>
          <w:rFonts w:ascii="Times New Roman" w:eastAsia="Times New Roman" w:hAnsi="Times New Roman" w:cs="Times New Roman"/>
          <w:color w:val="002060"/>
          <w:sz w:val="24"/>
          <w:szCs w:val="24"/>
          <w:lang w:eastAsia="ru-RU"/>
        </w:rPr>
        <w:t>т лишь дать толчок к отвращению</w:t>
      </w:r>
      <w:r w:rsidRPr="001F4162">
        <w:rPr>
          <w:rFonts w:ascii="Times New Roman" w:eastAsia="Times New Roman" w:hAnsi="Times New Roman" w:cs="Times New Roman"/>
          <w:color w:val="002060"/>
          <w:sz w:val="24"/>
          <w:szCs w:val="24"/>
          <w:lang w:eastAsia="ru-RU"/>
        </w:rPr>
        <w:t xml:space="preserve">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национал- и веротерпимости, и не отвечают на вопрос, как может самореализоваться молодой человек в настоящее время.</w:t>
      </w:r>
    </w:p>
    <w:p w:rsid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F03F68" w:rsidRPr="001F4162" w:rsidRDefault="00F03F68" w:rsidP="00F03F68">
      <w:pPr>
        <w:spacing w:after="0" w:line="240" w:lineRule="auto"/>
        <w:ind w:left="-284" w:firstLine="284"/>
        <w:jc w:val="both"/>
        <w:rPr>
          <w:rFonts w:ascii="Times New Roman" w:eastAsia="Times New Roman" w:hAnsi="Times New Roman" w:cs="Times New Roman"/>
          <w:color w:val="002060"/>
          <w:sz w:val="24"/>
          <w:szCs w:val="24"/>
          <w:lang w:eastAsia="ru-RU"/>
        </w:rPr>
      </w:pPr>
    </w:p>
    <w:p w:rsidR="001F4162" w:rsidRPr="001F4162" w:rsidRDefault="00F03F68" w:rsidP="00F03F68">
      <w:pPr>
        <w:spacing w:after="0" w:line="240" w:lineRule="auto"/>
        <w:jc w:val="both"/>
        <w:rPr>
          <w:rFonts w:ascii="Times New Roman" w:eastAsia="Times New Roman" w:hAnsi="Times New Roman" w:cs="Times New Roman"/>
          <w:color w:val="002060"/>
          <w:sz w:val="24"/>
          <w:szCs w:val="24"/>
          <w:u w:val="single"/>
          <w:lang w:eastAsia="ru-RU"/>
        </w:rPr>
      </w:pPr>
      <w:r w:rsidRPr="00F03F68">
        <w:rPr>
          <w:rFonts w:ascii="Times New Roman" w:eastAsia="Times New Roman" w:hAnsi="Times New Roman" w:cs="Times New Roman"/>
          <w:color w:val="002060"/>
          <w:sz w:val="24"/>
          <w:szCs w:val="24"/>
          <w:u w:val="single"/>
          <w:lang w:eastAsia="ru-RU"/>
        </w:rPr>
        <w:t>2.</w:t>
      </w:r>
      <w:r w:rsidR="001F4162" w:rsidRPr="001F4162">
        <w:rPr>
          <w:rFonts w:ascii="Times New Roman" w:eastAsia="Times New Roman" w:hAnsi="Times New Roman" w:cs="Times New Roman"/>
          <w:color w:val="002060"/>
          <w:sz w:val="24"/>
          <w:szCs w:val="24"/>
          <w:u w:val="single"/>
          <w:lang w:eastAsia="ru-RU"/>
        </w:rPr>
        <w:t>Подход, основанный на аффективном обучении.</w:t>
      </w:r>
    </w:p>
    <w:p w:rsidR="00F03F68"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основе этого подхода лежит теоретическое положение о том</w:t>
      </w:r>
      <w:r w:rsidR="00F03F68">
        <w:rPr>
          <w:rFonts w:ascii="Times New Roman" w:eastAsia="Times New Roman" w:hAnsi="Times New Roman" w:cs="Times New Roman"/>
          <w:color w:val="002060"/>
          <w:sz w:val="24"/>
          <w:szCs w:val="24"/>
          <w:lang w:eastAsia="ru-RU"/>
        </w:rPr>
        <w:t>, что проявлять нетерпимость к «другим»</w:t>
      </w:r>
      <w:r w:rsidRPr="001F4162">
        <w:rPr>
          <w:rFonts w:ascii="Times New Roman" w:eastAsia="Times New Roman" w:hAnsi="Times New Roman" w:cs="Times New Roman"/>
          <w:color w:val="002060"/>
          <w:sz w:val="24"/>
          <w:szCs w:val="24"/>
          <w:lang w:eastAsia="ru-RU"/>
        </w:rPr>
        <w:t xml:space="preserve"> начинают, прежде всего, люди с недостаточно развитой эмоциональной сферой, воспитанные в семьях, где существовал запрет на выражение эмоций. </w:t>
      </w:r>
    </w:p>
    <w:p w:rsidR="00F03F68"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интерперсональные факторы риска - низкую самооценку, неразвитую способность к сопереживанию (эмпатию). </w:t>
      </w:r>
    </w:p>
    <w:p w:rsidR="00F03F68"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w:t>
      </w:r>
    </w:p>
    <w:p w:rsidR="00F03F68" w:rsidRDefault="00F03F68" w:rsidP="00F03F68">
      <w:pPr>
        <w:spacing w:after="0" w:line="240" w:lineRule="auto"/>
        <w:ind w:left="-284" w:firstLine="284"/>
        <w:jc w:val="both"/>
        <w:rPr>
          <w:rFonts w:ascii="Times New Roman" w:eastAsia="Times New Roman" w:hAnsi="Times New Roman" w:cs="Times New Roman"/>
          <w:color w:val="002060"/>
          <w:sz w:val="24"/>
          <w:szCs w:val="24"/>
          <w:lang w:eastAsia="ru-RU"/>
        </w:rPr>
      </w:pPr>
    </w:p>
    <w:p w:rsidR="00F03F68" w:rsidRDefault="00F03F68" w:rsidP="00F03F68">
      <w:pPr>
        <w:spacing w:after="0" w:line="240" w:lineRule="auto"/>
        <w:ind w:left="-284" w:firstLine="284"/>
        <w:jc w:val="both"/>
        <w:rPr>
          <w:rFonts w:ascii="Times New Roman" w:eastAsia="Times New Roman" w:hAnsi="Times New Roman" w:cs="Times New Roman"/>
          <w:color w:val="002060"/>
          <w:sz w:val="24"/>
          <w:szCs w:val="24"/>
          <w:lang w:eastAsia="ru-RU"/>
        </w:rPr>
      </w:pP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w:t>
      </w:r>
      <w:r w:rsidRPr="001F4162">
        <w:rPr>
          <w:rFonts w:ascii="Times New Roman" w:eastAsia="Times New Roman" w:hAnsi="Times New Roman" w:cs="Times New Roman"/>
          <w:color w:val="002060"/>
          <w:sz w:val="24"/>
          <w:szCs w:val="24"/>
          <w:lang w:eastAsia="ru-RU"/>
        </w:rPr>
        <w:lastRenderedPageBreak/>
        <w:t>и быть там принятыми. Социальные работники при этом подходе должны учить клиентов управлять рационально своими эмоциями</w:t>
      </w:r>
    </w:p>
    <w:p w:rsid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w:t>
      </w:r>
      <w:r w:rsidR="00F03F68">
        <w:rPr>
          <w:rFonts w:ascii="Times New Roman" w:eastAsia="Times New Roman" w:hAnsi="Times New Roman" w:cs="Times New Roman"/>
          <w:color w:val="002060"/>
          <w:sz w:val="24"/>
          <w:szCs w:val="24"/>
          <w:lang w:eastAsia="ru-RU"/>
        </w:rPr>
        <w:t>м. Иными словами, родительские «</w:t>
      </w:r>
      <w:r w:rsidRPr="001F4162">
        <w:rPr>
          <w:rFonts w:ascii="Times New Roman" w:eastAsia="Times New Roman" w:hAnsi="Times New Roman" w:cs="Times New Roman"/>
          <w:color w:val="002060"/>
          <w:sz w:val="24"/>
          <w:szCs w:val="24"/>
          <w:lang w:eastAsia="ru-RU"/>
        </w:rPr>
        <w:t xml:space="preserve">не плачь, не </w:t>
      </w:r>
      <w:r w:rsidR="00F03F68">
        <w:rPr>
          <w:rFonts w:ascii="Times New Roman" w:eastAsia="Times New Roman" w:hAnsi="Times New Roman" w:cs="Times New Roman"/>
          <w:color w:val="002060"/>
          <w:sz w:val="24"/>
          <w:szCs w:val="24"/>
          <w:lang w:eastAsia="ru-RU"/>
        </w:rPr>
        <w:t>кричи, успокойся, будь мужчиной»</w:t>
      </w:r>
      <w:r w:rsidRPr="001F4162">
        <w:rPr>
          <w:rFonts w:ascii="Times New Roman" w:eastAsia="Times New Roman" w:hAnsi="Times New Roman" w:cs="Times New Roman"/>
          <w:color w:val="002060"/>
          <w:sz w:val="24"/>
          <w:szCs w:val="24"/>
          <w:lang w:eastAsia="ru-RU"/>
        </w:rPr>
        <w:t xml:space="preserve"> и т. д., кроме известной пользы, приносят еще и определенный вред.</w:t>
      </w:r>
    </w:p>
    <w:p w:rsidR="00F03F68" w:rsidRPr="001F4162" w:rsidRDefault="00F03F68" w:rsidP="00F03F68">
      <w:pPr>
        <w:spacing w:after="0" w:line="240" w:lineRule="auto"/>
        <w:ind w:left="-284" w:firstLine="284"/>
        <w:jc w:val="both"/>
        <w:rPr>
          <w:rFonts w:ascii="Times New Roman" w:eastAsia="Times New Roman" w:hAnsi="Times New Roman" w:cs="Times New Roman"/>
          <w:color w:val="002060"/>
          <w:sz w:val="24"/>
          <w:szCs w:val="24"/>
          <w:lang w:eastAsia="ru-RU"/>
        </w:rPr>
      </w:pPr>
    </w:p>
    <w:p w:rsidR="001F4162" w:rsidRPr="001F4162" w:rsidRDefault="00F03F68" w:rsidP="00F03F68">
      <w:pPr>
        <w:spacing w:after="0" w:line="240" w:lineRule="auto"/>
        <w:jc w:val="both"/>
        <w:rPr>
          <w:rFonts w:ascii="Times New Roman" w:eastAsia="Times New Roman" w:hAnsi="Times New Roman" w:cs="Times New Roman"/>
          <w:color w:val="002060"/>
          <w:sz w:val="24"/>
          <w:szCs w:val="24"/>
          <w:u w:val="single"/>
          <w:lang w:eastAsia="ru-RU"/>
        </w:rPr>
      </w:pPr>
      <w:r w:rsidRPr="00F03F68">
        <w:rPr>
          <w:rFonts w:ascii="Times New Roman" w:eastAsia="Times New Roman" w:hAnsi="Times New Roman" w:cs="Times New Roman"/>
          <w:color w:val="002060"/>
          <w:sz w:val="24"/>
          <w:szCs w:val="24"/>
          <w:u w:val="single"/>
          <w:lang w:eastAsia="ru-RU"/>
        </w:rPr>
        <w:t>3.</w:t>
      </w:r>
      <w:r w:rsidR="001F4162" w:rsidRPr="001F4162">
        <w:rPr>
          <w:rFonts w:ascii="Times New Roman" w:eastAsia="Times New Roman" w:hAnsi="Times New Roman" w:cs="Times New Roman"/>
          <w:color w:val="002060"/>
          <w:sz w:val="24"/>
          <w:szCs w:val="24"/>
          <w:u w:val="single"/>
          <w:lang w:eastAsia="ru-RU"/>
        </w:rPr>
        <w:t>Подход, основанный на влиянии социальных факторов.</w:t>
      </w: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w:t>
      </w:r>
      <w:r w:rsidR="00F03F68">
        <w:rPr>
          <w:rFonts w:ascii="Times New Roman" w:eastAsia="Times New Roman" w:hAnsi="Times New Roman" w:cs="Times New Roman"/>
          <w:color w:val="002060"/>
          <w:sz w:val="24"/>
          <w:szCs w:val="24"/>
          <w:lang w:eastAsia="ru-RU"/>
        </w:rPr>
        <w:t xml:space="preserve"> работа с молодежными лидерами -</w:t>
      </w:r>
      <w:r w:rsidRPr="001F4162">
        <w:rPr>
          <w:rFonts w:ascii="Times New Roman" w:eastAsia="Times New Roman" w:hAnsi="Times New Roman" w:cs="Times New Roman"/>
          <w:color w:val="002060"/>
          <w:sz w:val="24"/>
          <w:szCs w:val="24"/>
          <w:lang w:eastAsia="ru-RU"/>
        </w:rPr>
        <w:t xml:space="preserve"> подростками, желающими пройти определенное обучение, для того</w:t>
      </w:r>
      <w:r w:rsidR="00F03F68">
        <w:rPr>
          <w:rFonts w:ascii="Times New Roman" w:eastAsia="Times New Roman" w:hAnsi="Times New Roman" w:cs="Times New Roman"/>
          <w:color w:val="002060"/>
          <w:sz w:val="24"/>
          <w:szCs w:val="24"/>
          <w:lang w:eastAsia="ru-RU"/>
        </w:rPr>
        <w:t>,</w:t>
      </w:r>
      <w:r w:rsidRPr="001F4162">
        <w:rPr>
          <w:rFonts w:ascii="Times New Roman" w:eastAsia="Times New Roman" w:hAnsi="Times New Roman" w:cs="Times New Roman"/>
          <w:color w:val="002060"/>
          <w:sz w:val="24"/>
          <w:szCs w:val="24"/>
          <w:lang w:eastAsia="ru-RU"/>
        </w:rPr>
        <w:t xml:space="preserve"> чтобы в дальнейшем осуществлять профилактическую антиэкстремистскую деятельность в своей школе, в своем районе.</w:t>
      </w: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w:t>
      </w:r>
    </w:p>
    <w:p w:rsidR="001F4162" w:rsidRPr="001F4162" w:rsidRDefault="00F03F68" w:rsidP="00F03F68">
      <w:pPr>
        <w:spacing w:after="0" w:line="240" w:lineRule="auto"/>
        <w:jc w:val="both"/>
        <w:rPr>
          <w:rFonts w:ascii="Times New Roman" w:eastAsia="Times New Roman" w:hAnsi="Times New Roman" w:cs="Times New Roman"/>
          <w:color w:val="002060"/>
          <w:sz w:val="24"/>
          <w:szCs w:val="24"/>
          <w:u w:val="single"/>
          <w:lang w:eastAsia="ru-RU"/>
        </w:rPr>
      </w:pPr>
      <w:r w:rsidRPr="00F03F68">
        <w:rPr>
          <w:rFonts w:ascii="Times New Roman" w:eastAsia="Times New Roman" w:hAnsi="Times New Roman" w:cs="Times New Roman"/>
          <w:color w:val="002060"/>
          <w:sz w:val="24"/>
          <w:szCs w:val="24"/>
          <w:u w:val="single"/>
          <w:lang w:eastAsia="ru-RU"/>
        </w:rPr>
        <w:t>4.</w:t>
      </w:r>
      <w:r w:rsidR="001F4162" w:rsidRPr="001F4162">
        <w:rPr>
          <w:rFonts w:ascii="Times New Roman" w:eastAsia="Times New Roman" w:hAnsi="Times New Roman" w:cs="Times New Roman"/>
          <w:color w:val="002060"/>
          <w:sz w:val="24"/>
          <w:szCs w:val="24"/>
          <w:u w:val="single"/>
          <w:lang w:eastAsia="ru-RU"/>
        </w:rPr>
        <w:t>Подход, основанный на формировании жизненных навыков</w:t>
      </w:r>
      <w:r>
        <w:rPr>
          <w:rFonts w:ascii="Times New Roman" w:eastAsia="Times New Roman" w:hAnsi="Times New Roman" w:cs="Times New Roman"/>
          <w:color w:val="002060"/>
          <w:sz w:val="24"/>
          <w:szCs w:val="24"/>
          <w:u w:val="single"/>
          <w:lang w:eastAsia="ru-RU"/>
        </w:rPr>
        <w:t>.</w:t>
      </w:r>
    </w:p>
    <w:p w:rsidR="001F4162" w:rsidRPr="001F4162" w:rsidRDefault="001F4162" w:rsidP="00F03F68">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(Bandura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субкультурального жизненного стиля.</w:t>
      </w:r>
    </w:p>
    <w:p w:rsidR="001F4162" w:rsidRDefault="001F4162" w:rsidP="001F7E33">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1F7E33" w:rsidRPr="001F4162" w:rsidRDefault="001F7E33" w:rsidP="001F7E33">
      <w:pPr>
        <w:spacing w:after="0" w:line="240" w:lineRule="auto"/>
        <w:ind w:left="-284" w:firstLine="284"/>
        <w:jc w:val="both"/>
        <w:rPr>
          <w:rFonts w:ascii="Times New Roman" w:eastAsia="Times New Roman" w:hAnsi="Times New Roman" w:cs="Times New Roman"/>
          <w:color w:val="002060"/>
          <w:sz w:val="24"/>
          <w:szCs w:val="24"/>
          <w:lang w:eastAsia="ru-RU"/>
        </w:rPr>
      </w:pPr>
    </w:p>
    <w:p w:rsidR="001F4162" w:rsidRPr="001F4162" w:rsidRDefault="001F7E33" w:rsidP="001F7E33">
      <w:pPr>
        <w:spacing w:after="0" w:line="240" w:lineRule="auto"/>
        <w:jc w:val="both"/>
        <w:rPr>
          <w:rFonts w:ascii="Times New Roman" w:eastAsia="Times New Roman" w:hAnsi="Times New Roman" w:cs="Times New Roman"/>
          <w:color w:val="002060"/>
          <w:sz w:val="24"/>
          <w:szCs w:val="24"/>
          <w:u w:val="single"/>
          <w:lang w:eastAsia="ru-RU"/>
        </w:rPr>
      </w:pPr>
      <w:r w:rsidRPr="001F7E33">
        <w:rPr>
          <w:rFonts w:ascii="Times New Roman" w:eastAsia="Times New Roman" w:hAnsi="Times New Roman" w:cs="Times New Roman"/>
          <w:color w:val="002060"/>
          <w:sz w:val="24"/>
          <w:szCs w:val="24"/>
          <w:u w:val="single"/>
          <w:lang w:eastAsia="ru-RU"/>
        </w:rPr>
        <w:t>5.</w:t>
      </w:r>
      <w:r w:rsidR="001F4162" w:rsidRPr="001F4162">
        <w:rPr>
          <w:rFonts w:ascii="Times New Roman" w:eastAsia="Times New Roman" w:hAnsi="Times New Roman" w:cs="Times New Roman"/>
          <w:color w:val="002060"/>
          <w:sz w:val="24"/>
          <w:szCs w:val="24"/>
          <w:u w:val="single"/>
          <w:lang w:eastAsia="ru-RU"/>
        </w:rPr>
        <w:t>Подход, основанный на развитии деятельности, альтернативной экстремистской</w:t>
      </w:r>
      <w:r>
        <w:rPr>
          <w:rFonts w:ascii="Times New Roman" w:eastAsia="Times New Roman" w:hAnsi="Times New Roman" w:cs="Times New Roman"/>
          <w:color w:val="002060"/>
          <w:sz w:val="24"/>
          <w:szCs w:val="24"/>
          <w:u w:val="single"/>
          <w:lang w:eastAsia="ru-RU"/>
        </w:rPr>
        <w:t>.</w:t>
      </w:r>
    </w:p>
    <w:p w:rsidR="001F4162" w:rsidRPr="001F4162" w:rsidRDefault="001F4162" w:rsidP="001F7E33">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1F4162" w:rsidRPr="001F4162" w:rsidRDefault="001F4162" w:rsidP="001F7E33">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 xml:space="preserve">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w:t>
      </w:r>
      <w:r w:rsidRPr="001F4162">
        <w:rPr>
          <w:rFonts w:ascii="Times New Roman" w:eastAsia="Times New Roman" w:hAnsi="Times New Roman" w:cs="Times New Roman"/>
          <w:color w:val="002060"/>
          <w:sz w:val="24"/>
          <w:szCs w:val="24"/>
          <w:lang w:eastAsia="ru-RU"/>
        </w:rPr>
        <w:lastRenderedPageBreak/>
        <w:t>болельщики не выходили на бои с противниками, а играли в футбол между собой или с болельщиками других футбольных команд</w:t>
      </w:r>
    </w:p>
    <w:p w:rsidR="001F4162" w:rsidRPr="001F4162" w:rsidRDefault="001F4162" w:rsidP="001F7E33">
      <w:pPr>
        <w:spacing w:after="0" w:line="240" w:lineRule="auto"/>
        <w:ind w:left="-284" w:firstLine="284"/>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А. Кромин выделяет четыре варианта программ, основанных на деятельности, альтернативной экстремистской:</w:t>
      </w:r>
    </w:p>
    <w:p w:rsidR="001F4162" w:rsidRPr="001F4162" w:rsidRDefault="001F4162" w:rsidP="001F7E33">
      <w:pPr>
        <w:numPr>
          <w:ilvl w:val="0"/>
          <w:numId w:val="6"/>
        </w:numPr>
        <w:tabs>
          <w:tab w:val="clear" w:pos="720"/>
          <w:tab w:val="num" w:pos="426"/>
        </w:tabs>
        <w:spacing w:after="0" w:line="240" w:lineRule="auto"/>
        <w:ind w:left="142" w:firstLine="142"/>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1F4162" w:rsidRPr="001F4162" w:rsidRDefault="001F4162" w:rsidP="001F7E33">
      <w:pPr>
        <w:numPr>
          <w:ilvl w:val="0"/>
          <w:numId w:val="6"/>
        </w:numPr>
        <w:tabs>
          <w:tab w:val="clear" w:pos="720"/>
          <w:tab w:val="num" w:pos="426"/>
        </w:tabs>
        <w:spacing w:after="0" w:line="240" w:lineRule="auto"/>
        <w:ind w:left="142" w:firstLine="142"/>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1F4162" w:rsidRPr="001F4162" w:rsidRDefault="001F4162" w:rsidP="001F7E33">
      <w:pPr>
        <w:numPr>
          <w:ilvl w:val="0"/>
          <w:numId w:val="6"/>
        </w:numPr>
        <w:tabs>
          <w:tab w:val="clear" w:pos="720"/>
          <w:tab w:val="num" w:pos="426"/>
        </w:tabs>
        <w:spacing w:after="0" w:line="240" w:lineRule="auto"/>
        <w:ind w:left="142" w:firstLine="142"/>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Поощрение участия подростков во всех видах специфической активности (разнообразные хобби, клубы и т. д.).</w:t>
      </w:r>
    </w:p>
    <w:p w:rsidR="001F4162" w:rsidRDefault="001F4162" w:rsidP="001F7E33">
      <w:pPr>
        <w:numPr>
          <w:ilvl w:val="0"/>
          <w:numId w:val="6"/>
        </w:numPr>
        <w:tabs>
          <w:tab w:val="clear" w:pos="720"/>
          <w:tab w:val="num" w:pos="426"/>
        </w:tabs>
        <w:spacing w:after="0" w:line="240" w:lineRule="auto"/>
        <w:ind w:left="142" w:firstLine="142"/>
        <w:jc w:val="both"/>
        <w:rPr>
          <w:rFonts w:ascii="Times New Roman" w:eastAsia="Times New Roman" w:hAnsi="Times New Roman" w:cs="Times New Roman"/>
          <w:color w:val="002060"/>
          <w:sz w:val="24"/>
          <w:szCs w:val="24"/>
          <w:lang w:eastAsia="ru-RU"/>
        </w:rPr>
      </w:pPr>
      <w:r w:rsidRPr="001F4162">
        <w:rPr>
          <w:rFonts w:ascii="Times New Roman" w:eastAsia="Times New Roman" w:hAnsi="Times New Roman" w:cs="Times New Roman"/>
          <w:color w:val="002060"/>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1F7E33" w:rsidRDefault="001F7E33" w:rsidP="001F7E33">
      <w:pPr>
        <w:spacing w:after="0" w:line="240" w:lineRule="auto"/>
        <w:jc w:val="both"/>
        <w:rPr>
          <w:rFonts w:ascii="Times New Roman" w:eastAsia="Times New Roman" w:hAnsi="Times New Roman" w:cs="Times New Roman"/>
          <w:color w:val="002060"/>
          <w:sz w:val="24"/>
          <w:szCs w:val="24"/>
          <w:lang w:eastAsia="ru-RU"/>
        </w:rPr>
      </w:pPr>
    </w:p>
    <w:p w:rsidR="006774D1" w:rsidRPr="001F4162" w:rsidRDefault="006774D1" w:rsidP="001F4162">
      <w:pPr>
        <w:ind w:left="-284" w:firstLine="284"/>
        <w:jc w:val="both"/>
        <w:rPr>
          <w:rFonts w:ascii="Times New Roman" w:hAnsi="Times New Roman" w:cs="Times New Roman"/>
          <w:color w:val="002060"/>
          <w:sz w:val="24"/>
          <w:szCs w:val="24"/>
        </w:rPr>
      </w:pPr>
    </w:p>
    <w:sectPr w:rsidR="006774D1" w:rsidRPr="001F4162" w:rsidSect="001F416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F7"/>
    <w:multiLevelType w:val="hybridMultilevel"/>
    <w:tmpl w:val="C91A9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C4944"/>
    <w:multiLevelType w:val="multilevel"/>
    <w:tmpl w:val="1722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80274"/>
    <w:multiLevelType w:val="multilevel"/>
    <w:tmpl w:val="84228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766B5"/>
    <w:multiLevelType w:val="multilevel"/>
    <w:tmpl w:val="FF68F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27FB9"/>
    <w:multiLevelType w:val="hybridMultilevel"/>
    <w:tmpl w:val="6558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F41AF"/>
    <w:multiLevelType w:val="multilevel"/>
    <w:tmpl w:val="279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6190F"/>
    <w:multiLevelType w:val="multilevel"/>
    <w:tmpl w:val="7BB6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96041"/>
    <w:multiLevelType w:val="multilevel"/>
    <w:tmpl w:val="D5189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D418B"/>
    <w:multiLevelType w:val="multilevel"/>
    <w:tmpl w:val="7EE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27CF9"/>
    <w:multiLevelType w:val="multilevel"/>
    <w:tmpl w:val="7BFE6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8A3550"/>
    <w:multiLevelType w:val="hybridMultilevel"/>
    <w:tmpl w:val="02EA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D5E32"/>
    <w:multiLevelType w:val="hybridMultilevel"/>
    <w:tmpl w:val="ED78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7"/>
  </w:num>
  <w:num w:numId="6">
    <w:abstractNumId w:val="1"/>
  </w:num>
  <w:num w:numId="7">
    <w:abstractNumId w:val="8"/>
  </w:num>
  <w:num w:numId="8">
    <w:abstractNumId w:val="5"/>
  </w:num>
  <w:num w:numId="9">
    <w:abstractNumId w:val="0"/>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2"/>
    <w:rsid w:val="00003489"/>
    <w:rsid w:val="00056218"/>
    <w:rsid w:val="001F4162"/>
    <w:rsid w:val="001F7E33"/>
    <w:rsid w:val="003B1EE5"/>
    <w:rsid w:val="006774D1"/>
    <w:rsid w:val="00B508CB"/>
    <w:rsid w:val="00BC7686"/>
    <w:rsid w:val="00F03F68"/>
    <w:rsid w:val="00F6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1"/>
  </w:style>
  <w:style w:type="paragraph" w:styleId="1">
    <w:name w:val="heading 1"/>
    <w:basedOn w:val="a"/>
    <w:link w:val="10"/>
    <w:uiPriority w:val="9"/>
    <w:qFormat/>
    <w:rsid w:val="001F4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1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4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1"/>
  </w:style>
  <w:style w:type="paragraph" w:styleId="1">
    <w:name w:val="heading 1"/>
    <w:basedOn w:val="a"/>
    <w:link w:val="10"/>
    <w:uiPriority w:val="9"/>
    <w:qFormat/>
    <w:rsid w:val="001F4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1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2313">
      <w:bodyDiv w:val="1"/>
      <w:marLeft w:val="0"/>
      <w:marRight w:val="0"/>
      <w:marTop w:val="0"/>
      <w:marBottom w:val="0"/>
      <w:divBdr>
        <w:top w:val="none" w:sz="0" w:space="0" w:color="auto"/>
        <w:left w:val="none" w:sz="0" w:space="0" w:color="auto"/>
        <w:bottom w:val="none" w:sz="0" w:space="0" w:color="auto"/>
        <w:right w:val="none" w:sz="0" w:space="0" w:color="auto"/>
      </w:divBdr>
    </w:div>
    <w:div w:id="662511098">
      <w:bodyDiv w:val="1"/>
      <w:marLeft w:val="0"/>
      <w:marRight w:val="0"/>
      <w:marTop w:val="0"/>
      <w:marBottom w:val="0"/>
      <w:divBdr>
        <w:top w:val="none" w:sz="0" w:space="0" w:color="auto"/>
        <w:left w:val="none" w:sz="0" w:space="0" w:color="auto"/>
        <w:bottom w:val="none" w:sz="0" w:space="0" w:color="auto"/>
        <w:right w:val="none" w:sz="0" w:space="0" w:color="auto"/>
      </w:divBdr>
    </w:div>
    <w:div w:id="20407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User</cp:lastModifiedBy>
  <cp:revision>4</cp:revision>
  <dcterms:created xsi:type="dcterms:W3CDTF">2021-03-30T03:37:00Z</dcterms:created>
  <dcterms:modified xsi:type="dcterms:W3CDTF">2021-03-30T08:26:00Z</dcterms:modified>
</cp:coreProperties>
</file>